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35C51EF4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</w:t>
      </w:r>
      <w:r w:rsidR="00EA5E7E">
        <w:rPr>
          <w:b/>
          <w:caps/>
        </w:rPr>
        <w:t>LAIPĖDOS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1DDCEA5C" w:rsidR="00085E23" w:rsidRPr="00CF1C1A" w:rsidRDefault="00BD7556" w:rsidP="00CF1C1A">
      <w:pPr>
        <w:jc w:val="center"/>
        <w:rPr>
          <w:b/>
          <w:caps/>
        </w:rPr>
      </w:pPr>
      <w:r>
        <w:rPr>
          <w:b/>
          <w:caps/>
        </w:rPr>
        <w:t>JURBARKO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3B0B4ADE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>K</w:t>
      </w:r>
      <w:r w:rsidR="00EA5E7E">
        <w:t>laipėdos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BD7556">
        <w:t>Jurbarko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>K</w:t>
      </w:r>
      <w:r w:rsidR="00EA5E7E">
        <w:rPr>
          <w:lang w:eastAsia="en-US"/>
        </w:rPr>
        <w:t>laipėdos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BD7556">
        <w:rPr>
          <w:lang w:eastAsia="en-US"/>
        </w:rPr>
        <w:t>Jurbarko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1C81909E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BD7556">
        <w:rPr>
          <w:rFonts w:eastAsia="Calibri"/>
          <w:lang w:eastAsia="en-US"/>
        </w:rPr>
        <w:t>Jurbarko</w:t>
      </w:r>
      <w:r>
        <w:rPr>
          <w:rFonts w:eastAsia="Calibri"/>
          <w:lang w:eastAsia="en-US"/>
        </w:rPr>
        <w:t xml:space="preserve"> rajono savivaldybė</w:t>
      </w:r>
      <w:r w:rsidR="00BD7556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5DEA1" w14:textId="77777777" w:rsidR="005306A9" w:rsidRDefault="005306A9">
      <w:r>
        <w:separator/>
      </w:r>
    </w:p>
  </w:endnote>
  <w:endnote w:type="continuationSeparator" w:id="0">
    <w:p w14:paraId="3ED282F5" w14:textId="77777777" w:rsidR="005306A9" w:rsidRDefault="0053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5B611" w14:textId="77777777" w:rsidR="005306A9" w:rsidRDefault="005306A9">
      <w:r>
        <w:separator/>
      </w:r>
    </w:p>
  </w:footnote>
  <w:footnote w:type="continuationSeparator" w:id="0">
    <w:p w14:paraId="4A0ED434" w14:textId="77777777" w:rsidR="005306A9" w:rsidRDefault="00530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06A9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5885</Words>
  <Characters>3356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2023-12-28T12:23:00Z</dcterms:created>
  <dcterms:modified xsi:type="dcterms:W3CDTF">2023-12-28T12:24:00Z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